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5A4913" w:rsidRPr="005A4913" w:rsidTr="005A4913">
        <w:trPr>
          <w:trHeight w:val="1550"/>
        </w:trPr>
        <w:tc>
          <w:tcPr>
            <w:tcW w:w="9918" w:type="dxa"/>
            <w:gridSpan w:val="2"/>
          </w:tcPr>
          <w:p w:rsidR="005A4913" w:rsidRPr="005A4913" w:rsidRDefault="005A4913" w:rsidP="005A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13">
              <w:rPr>
                <w:rFonts w:ascii="Times New Roman" w:eastAsia="Calibri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5A4913" w:rsidRPr="005A4913" w:rsidRDefault="005A4913" w:rsidP="005A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9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муниципальное автономное  общеобразовательное учреждение </w:t>
            </w:r>
          </w:p>
          <w:p w:rsidR="005A4913" w:rsidRPr="005A4913" w:rsidRDefault="005A4913" w:rsidP="005A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9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5A4913" w:rsidRPr="005A4913" w:rsidRDefault="005A4913" w:rsidP="005A491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A4913" w:rsidRPr="005A4913" w:rsidTr="005A4913">
        <w:trPr>
          <w:trHeight w:val="1550"/>
        </w:trPr>
        <w:tc>
          <w:tcPr>
            <w:tcW w:w="7225" w:type="dxa"/>
          </w:tcPr>
          <w:p w:rsidR="005A4913" w:rsidRPr="005A4913" w:rsidRDefault="005A4913" w:rsidP="005A491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913" w:rsidRPr="005A4913" w:rsidRDefault="005A4913" w:rsidP="005A491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49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5A4913" w:rsidRPr="005A4913" w:rsidRDefault="005A4913" w:rsidP="005A491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49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5A4913" w:rsidRPr="005A4913" w:rsidRDefault="005A4913" w:rsidP="005A491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49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5A4913" w:rsidRPr="005A4913" w:rsidRDefault="005A4913" w:rsidP="005A491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4913">
              <w:rPr>
                <w:rFonts w:ascii="Times New Roman" w:eastAsia="Calibri" w:hAnsi="Times New Roman" w:cs="Times New Roman"/>
              </w:rPr>
              <w:t>№  139/2 от 30.05.2019г</w:t>
            </w:r>
          </w:p>
          <w:p w:rsidR="005A4913" w:rsidRPr="005A4913" w:rsidRDefault="005A4913" w:rsidP="005A491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A4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913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Родная литература</w:t>
      </w:r>
      <w:r w:rsidRPr="005A4913">
        <w:rPr>
          <w:rFonts w:ascii="Times New Roman" w:eastAsia="Calibri" w:hAnsi="Times New Roman" w:cs="Times New Roman"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sz w:val="36"/>
          <w:szCs w:val="28"/>
        </w:rPr>
        <w:t>(русская)</w:t>
      </w: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5A4913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5A4913" w:rsidRPr="005A4913" w:rsidRDefault="005A4913" w:rsidP="005A49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9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913" w:rsidRPr="005A4913" w:rsidRDefault="005A4913" w:rsidP="005A4913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5A491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A4913" w:rsidRPr="005A4913" w:rsidRDefault="005A4913" w:rsidP="005A491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9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913" w:rsidRPr="005A4913" w:rsidRDefault="005A4913" w:rsidP="005A491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A4913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5A4913" w:rsidRDefault="005A4913" w:rsidP="005A49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49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Рабочая программа разработана на основе:</w:t>
      </w:r>
    </w:p>
    <w:p w:rsidR="005A4913" w:rsidRPr="00F30AE4" w:rsidRDefault="005A4913" w:rsidP="005A4913">
      <w:pPr>
        <w:pStyle w:val="ae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30AE4">
          <w:rPr>
            <w:rFonts w:ascii="Times New Roman" w:hAnsi="Times New Roman"/>
            <w:sz w:val="28"/>
            <w:szCs w:val="28"/>
          </w:rPr>
          <w:t>2012 г</w:t>
        </w:r>
      </w:smartTag>
      <w:r w:rsidRPr="00F30AE4">
        <w:rPr>
          <w:rFonts w:ascii="Times New Roman" w:hAnsi="Times New Roman"/>
          <w:sz w:val="28"/>
          <w:szCs w:val="28"/>
        </w:rPr>
        <w:t>. № 273-ФЗ «Об образовании в Ро</w:t>
      </w:r>
      <w:r w:rsidRPr="00F30AE4">
        <w:rPr>
          <w:rFonts w:ascii="Times New Roman" w:hAnsi="Times New Roman"/>
          <w:sz w:val="28"/>
          <w:szCs w:val="28"/>
        </w:rPr>
        <w:t>с</w:t>
      </w:r>
      <w:r w:rsidRPr="00F30AE4">
        <w:rPr>
          <w:rFonts w:ascii="Times New Roman" w:hAnsi="Times New Roman"/>
          <w:sz w:val="28"/>
          <w:szCs w:val="28"/>
        </w:rPr>
        <w:t>сийской Федерации» (далее – Федеральный закон об образовании);</w:t>
      </w:r>
    </w:p>
    <w:p w:rsidR="005A4913" w:rsidRPr="00F30AE4" w:rsidRDefault="005A4913" w:rsidP="005A4913">
      <w:pPr>
        <w:pStyle w:val="ae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F30AE4">
          <w:rPr>
            <w:rFonts w:ascii="Times New Roman" w:hAnsi="Times New Roman"/>
            <w:sz w:val="28"/>
            <w:szCs w:val="28"/>
          </w:rPr>
          <w:t>1991 г</w:t>
        </w:r>
      </w:smartTag>
      <w:r w:rsidRPr="00F30AE4">
        <w:rPr>
          <w:rFonts w:ascii="Times New Roman" w:hAnsi="Times New Roman"/>
          <w:sz w:val="28"/>
          <w:szCs w:val="28"/>
        </w:rPr>
        <w:t>. № 1807-1 «О языках народов Российской Федерации» (в редакции Федерального закона № 185- ФЗ);</w:t>
      </w:r>
    </w:p>
    <w:p w:rsidR="005A4913" w:rsidRPr="00F30AE4" w:rsidRDefault="005A4913" w:rsidP="005A4913">
      <w:pPr>
        <w:pStyle w:val="ae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30AE4">
          <w:rPr>
            <w:rFonts w:ascii="Times New Roman" w:hAnsi="Times New Roman"/>
            <w:sz w:val="28"/>
            <w:szCs w:val="28"/>
          </w:rPr>
          <w:t>2012 г</w:t>
        </w:r>
      </w:smartTag>
      <w:r w:rsidRPr="00F30AE4">
        <w:rPr>
          <w:rFonts w:ascii="Times New Roman" w:hAnsi="Times New Roman"/>
          <w:sz w:val="28"/>
          <w:szCs w:val="28"/>
        </w:rPr>
        <w:t>. N 413 «Об утверждении федерального государственного образов</w:t>
      </w:r>
      <w:r w:rsidRPr="00F30AE4">
        <w:rPr>
          <w:rFonts w:ascii="Times New Roman" w:hAnsi="Times New Roman"/>
          <w:sz w:val="28"/>
          <w:szCs w:val="28"/>
        </w:rPr>
        <w:t>а</w:t>
      </w:r>
      <w:r w:rsidRPr="00F30AE4">
        <w:rPr>
          <w:rFonts w:ascii="Times New Roman" w:hAnsi="Times New Roman"/>
          <w:sz w:val="28"/>
          <w:szCs w:val="28"/>
        </w:rPr>
        <w:t>тельного стандарта среднего общего образования» (с изменениями и допо</w:t>
      </w:r>
      <w:r w:rsidRPr="00F30AE4">
        <w:rPr>
          <w:rFonts w:ascii="Times New Roman" w:hAnsi="Times New Roman"/>
          <w:sz w:val="28"/>
          <w:szCs w:val="28"/>
        </w:rPr>
        <w:t>л</w:t>
      </w:r>
      <w:r w:rsidRPr="00F30AE4">
        <w:rPr>
          <w:rFonts w:ascii="Times New Roman" w:hAnsi="Times New Roman"/>
          <w:sz w:val="28"/>
          <w:szCs w:val="28"/>
        </w:rPr>
        <w:t>нениями);</w:t>
      </w:r>
    </w:p>
    <w:p w:rsidR="005A4913" w:rsidRPr="00F30AE4" w:rsidRDefault="005A4913" w:rsidP="005A4913">
      <w:pPr>
        <w:pStyle w:val="ae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</w:t>
      </w:r>
      <w:r w:rsidRPr="00F30AE4">
        <w:rPr>
          <w:rFonts w:ascii="Times New Roman" w:hAnsi="Times New Roman"/>
          <w:sz w:val="28"/>
          <w:szCs w:val="28"/>
        </w:rPr>
        <w:t>о</w:t>
      </w:r>
      <w:r w:rsidRPr="00F30AE4">
        <w:rPr>
          <w:rFonts w:ascii="Times New Roman" w:hAnsi="Times New Roman"/>
          <w:sz w:val="28"/>
          <w:szCs w:val="28"/>
        </w:rPr>
        <w:t>вания, одобренной решением федерального учебно-методического объедин</w:t>
      </w:r>
      <w:r w:rsidRPr="00F30AE4">
        <w:rPr>
          <w:rFonts w:ascii="Times New Roman" w:hAnsi="Times New Roman"/>
          <w:sz w:val="28"/>
          <w:szCs w:val="28"/>
        </w:rPr>
        <w:t>е</w:t>
      </w:r>
      <w:r w:rsidRPr="00F30AE4">
        <w:rPr>
          <w:rFonts w:ascii="Times New Roman" w:hAnsi="Times New Roman"/>
          <w:sz w:val="28"/>
          <w:szCs w:val="28"/>
        </w:rPr>
        <w:t xml:space="preserve">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F30AE4">
          <w:rPr>
            <w:rFonts w:ascii="Times New Roman" w:hAnsi="Times New Roman"/>
            <w:sz w:val="28"/>
            <w:szCs w:val="28"/>
          </w:rPr>
          <w:t>2016 г</w:t>
        </w:r>
      </w:smartTag>
      <w:r w:rsidRPr="00F30AE4">
        <w:rPr>
          <w:rFonts w:ascii="Times New Roman" w:hAnsi="Times New Roman"/>
          <w:sz w:val="28"/>
          <w:szCs w:val="28"/>
        </w:rPr>
        <w:t>. №</w:t>
      </w:r>
      <w:r w:rsidRPr="00F30A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2/16-з)</w:t>
      </w:r>
    </w:p>
    <w:p w:rsidR="005A4913" w:rsidRPr="00F30AE4" w:rsidRDefault="005A4913" w:rsidP="005A4913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</w:t>
      </w:r>
      <w:r>
        <w:rPr>
          <w:rFonts w:ascii="Times New Roman" w:hAnsi="Times New Roman"/>
          <w:sz w:val="28"/>
          <w:szCs w:val="28"/>
        </w:rPr>
        <w:t>Родная литература</w:t>
      </w:r>
      <w:r w:rsidRPr="00F30AE4">
        <w:rPr>
          <w:rFonts w:ascii="Times New Roman" w:hAnsi="Times New Roman"/>
          <w:sz w:val="28"/>
          <w:szCs w:val="28"/>
        </w:rPr>
        <w:t>» в учебном плане, раскрываются основные подходы к отбору содержания курса, хара</w:t>
      </w:r>
      <w:r w:rsidRPr="00F30AE4">
        <w:rPr>
          <w:rFonts w:ascii="Times New Roman" w:hAnsi="Times New Roman"/>
          <w:sz w:val="28"/>
          <w:szCs w:val="28"/>
        </w:rPr>
        <w:t>к</w:t>
      </w:r>
      <w:r w:rsidRPr="00F30AE4">
        <w:rPr>
          <w:rFonts w:ascii="Times New Roman" w:hAnsi="Times New Roman"/>
          <w:sz w:val="28"/>
          <w:szCs w:val="28"/>
        </w:rPr>
        <w:t>теризуются его о</w:t>
      </w:r>
      <w:r w:rsidRPr="00F30AE4">
        <w:rPr>
          <w:rFonts w:ascii="Times New Roman" w:hAnsi="Times New Roman"/>
          <w:sz w:val="28"/>
          <w:szCs w:val="28"/>
        </w:rPr>
        <w:t>с</w:t>
      </w:r>
      <w:r w:rsidRPr="00F30AE4">
        <w:rPr>
          <w:rFonts w:ascii="Times New Roman" w:hAnsi="Times New Roman"/>
          <w:sz w:val="28"/>
          <w:szCs w:val="28"/>
        </w:rPr>
        <w:t>новные содержательные линии.</w:t>
      </w:r>
    </w:p>
    <w:p w:rsidR="005A4913" w:rsidRPr="00F30AE4" w:rsidRDefault="005A4913" w:rsidP="005A4913">
      <w:pPr>
        <w:pStyle w:val="ae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Программа устанавливает требования к результатам освоения основной образовательной программы среднего общего образования по русскому ро</w:t>
      </w:r>
      <w:r w:rsidRPr="00F30AE4">
        <w:rPr>
          <w:rFonts w:ascii="Times New Roman" w:hAnsi="Times New Roman"/>
          <w:sz w:val="28"/>
          <w:szCs w:val="28"/>
        </w:rPr>
        <w:t>д</w:t>
      </w:r>
      <w:r w:rsidRPr="00F30AE4">
        <w:rPr>
          <w:rFonts w:ascii="Times New Roman" w:hAnsi="Times New Roman"/>
          <w:sz w:val="28"/>
          <w:szCs w:val="28"/>
        </w:rPr>
        <w:t>ному языку на личностном, метапредметном и предметном уровнях, приме</w:t>
      </w:r>
      <w:r w:rsidRPr="00F30AE4">
        <w:rPr>
          <w:rFonts w:ascii="Times New Roman" w:hAnsi="Times New Roman"/>
          <w:sz w:val="28"/>
          <w:szCs w:val="28"/>
        </w:rPr>
        <w:t>р</w:t>
      </w:r>
      <w:r w:rsidRPr="00F30AE4">
        <w:rPr>
          <w:rFonts w:ascii="Times New Roman" w:hAnsi="Times New Roman"/>
          <w:sz w:val="28"/>
          <w:szCs w:val="28"/>
        </w:rPr>
        <w:t>ное содержание учебного предмета «</w:t>
      </w:r>
      <w:r>
        <w:rPr>
          <w:rFonts w:ascii="Times New Roman" w:hAnsi="Times New Roman"/>
          <w:sz w:val="28"/>
          <w:szCs w:val="28"/>
        </w:rPr>
        <w:t>Родная литература</w:t>
      </w:r>
      <w:r w:rsidRPr="00F30AE4">
        <w:rPr>
          <w:rFonts w:ascii="Times New Roman" w:hAnsi="Times New Roman"/>
          <w:sz w:val="28"/>
          <w:szCs w:val="28"/>
        </w:rPr>
        <w:t>».</w:t>
      </w:r>
    </w:p>
    <w:p w:rsidR="005A4913" w:rsidRPr="005A4913" w:rsidRDefault="005A4913" w:rsidP="005A4913">
      <w:pPr>
        <w:pStyle w:val="ae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</w:rPr>
        <w:t>Программа определяет содержание учебного предмета,</w:t>
      </w:r>
      <w:r w:rsidRPr="00F30AE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основные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мет</w:t>
      </w:r>
      <w:r w:rsidRPr="00F30AE4">
        <w:rPr>
          <w:rFonts w:ascii="Times New Roman" w:hAnsi="Times New Roman"/>
          <w:sz w:val="28"/>
          <w:szCs w:val="28"/>
        </w:rPr>
        <w:t>о</w:t>
      </w:r>
      <w:r w:rsidRPr="00F30AE4">
        <w:rPr>
          <w:rFonts w:ascii="Times New Roman" w:hAnsi="Times New Roman"/>
          <w:sz w:val="28"/>
          <w:szCs w:val="28"/>
        </w:rPr>
        <w:t>дические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стратегии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обучения,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воспитания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развития обучающихся средств</w:t>
      </w:r>
      <w:r w:rsidRPr="00F30AE4">
        <w:rPr>
          <w:rFonts w:ascii="Times New Roman" w:hAnsi="Times New Roman"/>
          <w:sz w:val="28"/>
          <w:szCs w:val="28"/>
        </w:rPr>
        <w:t>а</w:t>
      </w:r>
      <w:r w:rsidRPr="00F30AE4">
        <w:rPr>
          <w:rFonts w:ascii="Times New Roman" w:hAnsi="Times New Roman"/>
          <w:sz w:val="28"/>
          <w:szCs w:val="28"/>
        </w:rPr>
        <w:t>ми учебного предмета «</w:t>
      </w:r>
      <w:r>
        <w:rPr>
          <w:rFonts w:ascii="Times New Roman" w:hAnsi="Times New Roman"/>
          <w:sz w:val="28"/>
          <w:szCs w:val="28"/>
        </w:rPr>
        <w:t>Родная литература</w:t>
      </w:r>
      <w:r w:rsidRPr="00F30AE4">
        <w:rPr>
          <w:rFonts w:ascii="Times New Roman" w:hAnsi="Times New Roman"/>
          <w:sz w:val="28"/>
          <w:szCs w:val="28"/>
        </w:rPr>
        <w:t>».</w:t>
      </w:r>
    </w:p>
    <w:p w:rsidR="004E4E3E" w:rsidRPr="001E2944" w:rsidRDefault="004E4E3E" w:rsidP="00F910C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 освоения учебного предмета «Родная литер</w:t>
      </w: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тура (русская)»</w:t>
      </w:r>
    </w:p>
    <w:p w:rsidR="004E4E3E" w:rsidRPr="001E2944" w:rsidRDefault="004E4E3E" w:rsidP="00F910C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личностные результаты: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российской идентичности, способности к осознанию ро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идентичности в поликультурном социуме, чувство причастности к историко-культурной общности российского народа и судьбе России, патр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отизм, готовность к служению Отечеству, его защите;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уважение  к  своему  народу,  чувство  ответственности  перед  Родиной,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свой край, свою Родину, прошлое и настоящее многонационал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народа России, уважение к государственным символам (герб, флаг, гимн);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кратические ценности, готового к участию в общественной жизни;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 и свобод без нарушения прав и свобод других лиц, готовность 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стаивать собственные права и свободы человека и гражданина согласно 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щепризнанным принципам и нормам международного права и в соответствии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правовая и политическая грамо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обучающихся на реализацию позитивных жизненных пе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спектив, инициативность, креативность, готовность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 самоопределению, способность ставить цели и строить жизненные планы;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–готовность и способность обучающихся к отстаиванию личного достои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собственного мнения, готовность и способность вырабатывать со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позицию по отношению к общественно-политическим событиям прошлого и настоящего на основе осознания и осмысления истории, духо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ценностей и достижений нашей страны;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обучающихся к саморазвитию и самовоспит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соответствии с общечеловеческими ценностями и идеалами гражда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общества;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образованию, в том числе самообразованию,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жизни; сознательное отношение к непрерывному обр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 как условию успешной профессиональной и общественной деятел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приверженность  идеям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интернационализма, дружбы, равенства,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народов; воспитание уважительного отношения к национальному д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стоинству людей, их чувствам, религиозным убеждениям;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обучающихся противостоять идеологии экстремизма,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лизма, ксенофобии; коррупции; дискриминации по социальным, религио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расовым, национальным признакам и другим негативным социальным явлениям;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нравственное сознание и поведение на основе усвоения общечеловеч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161C0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гуманистических ценностей, осознанное, уважительное и добр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желательное отношение к другому человеку, его мнению,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мировоззрению;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к сопереживанию и формирование позитивного отношения к людям;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компетенций сотрудничества со сверстниками, детьми младш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7F3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отношения к родной земле, природным богатствам России и м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ра; понимание влияния социально-экономических процессов на состояние природной и социальной среды,  нетерпимое отношение к действиям, прин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сящим вред экологии; приобретение опыта эколого-направленной деятельн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Планируемые метапредметные результаты </w:t>
      </w:r>
    </w:p>
    <w:p w:rsidR="005667F3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 программы представлены тремя гру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 универсальных учебных действий (УУД).</w:t>
      </w:r>
    </w:p>
    <w:p w:rsidR="004E4E3E" w:rsidRPr="001E2944" w:rsidRDefault="004E4E3E" w:rsidP="00F910C8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4E4E3E" w:rsidRPr="001E2944" w:rsidRDefault="004E4E3E" w:rsidP="00F910C8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определять цели, задавать параметры и критерии, по к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можно определить, что цель достигнута;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возможные последствия достижения поставленной цели в де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собственной жизни и жизни окружающих людей, основываясь на соображениях этики и морали;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ставить и формулировать собственные задачи в образовательной де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жизненных ситуациях;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оценивать ресурсы, в том числе время и другие нематериальные ресурсы,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достижения поставленной цели;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выбирать путь достижения цели, планировать решение поставленных з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дач, оптимизируя материальные и нематериальные затраты;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эффективный поиск ресурсов, необходимых для дост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поставленной цели;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сопоставлять полученный результат деятельности с поставленной зар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целью.</w:t>
      </w:r>
    </w:p>
    <w:p w:rsidR="00A041BB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 искать и  аходить  обобщенные способы решения задач, в том числе,</w:t>
      </w:r>
      <w:r w:rsidR="00A041B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развернутый информационный поиск и ставить на его основе 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(учебные и познавательные) задачи;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критически оценивать и интерпретировать информацию с разных поз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распознавать и фиксировать противоречия в информационных источн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различные модельно-схематические средства для предста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существенных связей и отношений, а также противоречий,</w:t>
      </w:r>
      <w:r w:rsidR="00A041B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информационных источниках;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в отношении собственного суждения, рассматривать их как ресурс со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развития;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–менять и удерживать разные позиции в познавательной деятельности.</w:t>
      </w:r>
    </w:p>
    <w:p w:rsidR="00A041BB" w:rsidRPr="001E2944" w:rsidRDefault="004E4E3E" w:rsidP="00F910C8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4E4E3E" w:rsidRPr="001E2944" w:rsidRDefault="004E4E3E" w:rsidP="00F910C8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деловую коммуникацию как со сверстниками, так и со взро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(как внутри образовательной орга</w:t>
      </w:r>
      <w:r w:rsidR="00030F72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так и за ее пределами);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4E4E3E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партнеров для деловой коммуникации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E3E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соображений результативности взаимодействия, а не личных симпатий;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при осуществлении групповой работы быть как руководителем, так и чл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команды в разных ролях (генератор идей, критик, исполнитель,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пающий, эксперт и т.д.);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координировать и выполнять работу в условиях реального, виртуального и</w:t>
      </w:r>
    </w:p>
    <w:p w:rsidR="00030F72" w:rsidRPr="001E2944" w:rsidRDefault="00030F72" w:rsidP="00F910C8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взаимодействия;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030F72" w:rsidRPr="001E2944" w:rsidRDefault="00030F72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30F72" w:rsidRPr="001E2944" w:rsidRDefault="00030F72" w:rsidP="00F910C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базовом уровне научится:</w:t>
      </w:r>
    </w:p>
    <w:p w:rsidR="00A2147B" w:rsidRPr="001E2944" w:rsidRDefault="00030F72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демонстрировать знание произведений родной литературы</w:t>
      </w:r>
      <w:r w:rsidR="00FB5931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(русской)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примеры двух или более текстов, затрагивающих общие темы или проблемы;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7B" w:rsidRPr="001E2944" w:rsidRDefault="00A2147B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понимать значимость чтения на родном языке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(русском)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изучения ро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литературы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(русской)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своего дальнейшего развития; осознавать п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требность в систематическом чтении как средстве познания мира и себя в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мире, гармонизации отношений человека и общества, многоаспектного диалога;</w:t>
      </w:r>
    </w:p>
    <w:p w:rsidR="00A2147B" w:rsidRPr="001E2944" w:rsidRDefault="00A2147B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осознавать родную литературу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(русскую)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одну из основных наци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нально-культурных ценностей народа, как особого способа познания жизни;</w:t>
      </w:r>
    </w:p>
    <w:p w:rsidR="00A2147B" w:rsidRPr="001E2944" w:rsidRDefault="00F878A8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обеспечению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самоидентификации, осознанию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тивно-эстетических возможностей родного языка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(русского)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из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выдающихся прои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зведений культуры своего народа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F72" w:rsidRPr="001E2944" w:rsidRDefault="00F878A8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навыкам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литературных художественных произведений, о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ражающих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этнокультурные традиции;</w:t>
      </w:r>
    </w:p>
    <w:p w:rsidR="00030F72" w:rsidRPr="001E2944" w:rsidRDefault="00030F72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устной и письменной форме обобщать и анализировать свой читател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опыт, а именно:</w:t>
      </w:r>
    </w:p>
    <w:p w:rsidR="00030F72" w:rsidRPr="001E2944" w:rsidRDefault="00030F72" w:rsidP="00F910C8">
      <w:pPr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выбор художественного произведения для анализа,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в качестве аргумента как тему (темы) произведения, так и его пр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блематику (содержащиеся в нем смыслы и подтексты);</w:t>
      </w:r>
    </w:p>
    <w:p w:rsidR="00030F72" w:rsidRPr="001E2944" w:rsidRDefault="00030F72" w:rsidP="00F910C8">
      <w:pPr>
        <w:numPr>
          <w:ilvl w:val="0"/>
          <w:numId w:val="8"/>
        </w:numPr>
        <w:tabs>
          <w:tab w:val="left" w:pos="1191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30F72" w:rsidRPr="001E2944" w:rsidRDefault="00030F72" w:rsidP="00F910C8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объективное изложение текста: характеризуя произведение,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крывая сложность художественного мира произведения;</w:t>
      </w:r>
    </w:p>
    <w:p w:rsidR="00030F72" w:rsidRPr="001E2944" w:rsidRDefault="00030F72" w:rsidP="00F910C8">
      <w:pPr>
        <w:numPr>
          <w:ilvl w:val="0"/>
          <w:numId w:val="9"/>
        </w:numPr>
        <w:tabs>
          <w:tab w:val="left" w:pos="1172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жанрово-родовой выбор автора, раскрывать особе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развития и связей элементов художественного мира произведения: м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и времени действия, способы изображения действия и его развития,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 введения персонажей и средства раскрытия и/или развития их характ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:rsidR="00030F72" w:rsidRPr="001E2944" w:rsidRDefault="00030F72" w:rsidP="00F910C8">
      <w:pPr>
        <w:numPr>
          <w:ilvl w:val="0"/>
          <w:numId w:val="10"/>
        </w:numPr>
        <w:tabs>
          <w:tab w:val="left" w:pos="1239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чения), оценивать их художественную выразительность с точки зрения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визны, эмоциональной и смысловой наполненности, эстетической значим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030F72" w:rsidRPr="001E2944" w:rsidRDefault="00030F72" w:rsidP="00F910C8">
      <w:pPr>
        <w:numPr>
          <w:ilvl w:val="0"/>
          <w:numId w:val="11"/>
        </w:numPr>
        <w:tabs>
          <w:tab w:val="left" w:pos="1350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обусловливает эстетическое воздействие на читателя (например, 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определенного зачина и концовки произведения, выбор между счастл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или трагической развязкой,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или закрытым финалом);</w:t>
      </w:r>
    </w:p>
    <w:p w:rsidR="00030F72" w:rsidRPr="001E2944" w:rsidRDefault="00030F72" w:rsidP="00F910C8">
      <w:pPr>
        <w:numPr>
          <w:ilvl w:val="0"/>
          <w:numId w:val="12"/>
        </w:numPr>
        <w:tabs>
          <w:tab w:val="left" w:pos="1162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 и т.п.);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осуществлять следующую продуктивную деятельность: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lastRenderedPageBreak/>
        <w:t>•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развернутые ответы на вопросы об изучаемом на уроке</w:t>
      </w:r>
      <w:r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 создавать небольшие рецензии на самостоятельно прочитанные пр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изведения, демонстрируя целостное восприятие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мира пр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30F72" w:rsidRPr="001E2944" w:rsidRDefault="00030F72" w:rsidP="00F910C8">
      <w:pPr>
        <w:numPr>
          <w:ilvl w:val="0"/>
          <w:numId w:val="13"/>
        </w:numPr>
        <w:tabs>
          <w:tab w:val="left" w:pos="13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проектные  работы  в  сфере  литературы  и  искусства,</w:t>
      </w:r>
      <w:r w:rsidR="00A041B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свои собственные обоснованные интерпретации литературных произведений.</w:t>
      </w:r>
    </w:p>
    <w:p w:rsidR="008F0C22" w:rsidRPr="001E2944" w:rsidRDefault="008F0C22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давать историко-культурный комментарий к тексту произведения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 числе и с использованием ресурсов музея, специализированной библиотеки,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исторических документов и т. п.);</w:t>
      </w:r>
    </w:p>
    <w:p w:rsidR="00FB5931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художественное произведение в сочетании воплощения 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 объективных законов литературного развития и субъективных черт а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торской индивидуальности;</w:t>
      </w:r>
    </w:p>
    <w:p w:rsidR="00F878A8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художественное произведение во взаимосвязи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литературы с другими областями гуманитарного знания (философией,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историей, психол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гией и др.);</w:t>
      </w:r>
    </w:p>
    <w:p w:rsidR="00FB5931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одну из интерпретаций эпического,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драматического или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рического произведения (например, кинофильм или театральную постановку;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запись художественного чтения; серию иллюстраций к произведению), оц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нивая, как интерпретируется исходный текст.</w:t>
      </w:r>
    </w:p>
    <w:p w:rsidR="00FB5931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F72" w:rsidRPr="001E2944" w:rsidRDefault="003927D9" w:rsidP="00F910C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«Родная литература (русская)»</w:t>
      </w:r>
    </w:p>
    <w:p w:rsidR="00EE6000" w:rsidRPr="001E2944" w:rsidRDefault="002879AF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СОО по учебному предмету «Литература», в рабочей программе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«Родная литература (русская)» 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 модульный принцип формирования рабочей программы: структ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каждого модуля определена логикой освоения конкретных видов чит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деятельности и последовательного формирования читательской компетентности, т.е. способности самостоятельно осуществлять читател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на незнакомом материале.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рабочей програ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оформляется  в проблемно-тематические блоки</w:t>
      </w:r>
      <w:r w:rsidR="00EE600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обусловленные историей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ее культурой и традициям</w:t>
      </w:r>
      <w:r w:rsidR="00EE600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Личность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 перед судом  своей совести, человек-мыслитель и чел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и семья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(место человека в семье и обществе, семейные и ро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отношения; мужчина, женщина, ребенок, старик в семье; любовь и доверие в жизни человека, их ценность; поколения, традиции, культура п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вседневности).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Личность  –  общество  –  государство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тересы государства; законы морали и государственные законы; жизнь и идеология).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 –  природа  –  цивилизация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(человек и природа; проблемы освоения и покорения природы; проблемы болезни и смерти; комфорт и д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ховность; современная цивилизация, ее проблемы и вызовы). 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– история – современность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природное и историческое; роль личности в  истории; вечное и исторически обусловленное в жизни ч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и в культуре; свобода человека в условиях абсолютной несвободы; человек в прошлом, в настоящем и в проектах будущего).</w:t>
      </w:r>
    </w:p>
    <w:p w:rsidR="002879AF" w:rsidRPr="001E2944" w:rsidRDefault="00EE6000" w:rsidP="00F91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тематические блоки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современного с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тояния отечественной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нацелены на формирование восприятия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литературы как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саморазвивающейся эстетической системы,  н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знаний об основных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произведениях отечественной 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общественной и культурно-исторической значимости. </w:t>
      </w:r>
    </w:p>
    <w:p w:rsidR="005667F3" w:rsidRPr="001E2944" w:rsidRDefault="005667F3" w:rsidP="00F910C8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5667F3" w:rsidRPr="001E2944" w:rsidRDefault="005667F3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«Личность»:</w:t>
      </w:r>
    </w:p>
    <w:p w:rsidR="000F58E4" w:rsidRPr="001E2944" w:rsidRDefault="000F58E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И.С.Тургенев. Рассказ «Гамлет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Щигровского уезда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907"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«лишнего челов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FF790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Достоевский. Роман «Подросток».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и облик главного героя 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 – Аркадия Макаровича Долгорукого.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</w:t>
      </w:r>
      <w:r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семья»:</w:t>
      </w:r>
    </w:p>
    <w:p w:rsidR="001D2F7F" w:rsidRPr="001E2944" w:rsidRDefault="001D2F7F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А.Н.Островский. Комедия «Женитьба Бальзаминова» («За чем пойдёшь, то</w:t>
      </w:r>
      <w:r w:rsidR="00A041BB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найдёшь»).</w:t>
      </w:r>
      <w:r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Своеобразие конфликта и система образов в комедии.</w:t>
      </w:r>
    </w:p>
    <w:p w:rsidR="00F803FB" w:rsidRPr="001E2944" w:rsidRDefault="00F803FB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И.С.Тургенев. «Первая любовь». Душевные переживания юного героя. Н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разрешимое столкновение с драматизмом и жертвенностью взрослой любви.</w:t>
      </w:r>
    </w:p>
    <w:p w:rsidR="007A04DF" w:rsidRPr="001E2944" w:rsidRDefault="007A04DF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М.Е. Салт</w:t>
      </w:r>
      <w:r w:rsidR="004047AE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ыков-Щедрин. «Господа Головлевы». 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047AE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оман-хроника помещичьего быта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A04DF" w:rsidRPr="001E2944" w:rsidRDefault="007A04DF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Сухово-Кобылин. «Свадьба Кречинского».</w:t>
      </w:r>
      <w:r w:rsidR="001F10A1"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="001F10A1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Семейные и родственные отношения в комедии.</w:t>
      </w:r>
    </w:p>
    <w:p w:rsidR="00E5008E" w:rsidRPr="001E2944" w:rsidRDefault="00E5008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Л.Н. Толстой. «Смерть Ивана Ильича». Место человека в семье и обществе.</w:t>
      </w:r>
    </w:p>
    <w:p w:rsidR="002E0D96" w:rsidRPr="001E2944" w:rsidRDefault="002E0D96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А.П. Чехов. Рассказы «Любовь», «Душечка», «Попрыгунья», драма  «Три сестры».</w:t>
      </w:r>
    </w:p>
    <w:p w:rsidR="002E0D96" w:rsidRPr="001E2944" w:rsidRDefault="002E0D96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Мужчина и женщина, любовь и доверие в жизни человека;  поколения и тр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диции.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общество  –  государство»:</w:t>
      </w:r>
    </w:p>
    <w:p w:rsidR="001F10A1" w:rsidRPr="001E2944" w:rsidRDefault="001F10A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И.С.Тургенев. «Рудин».</w:t>
      </w:r>
      <w:r w:rsidR="009351D1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Картина общественно-политической жизни в романе.</w:t>
      </w:r>
    </w:p>
    <w:p w:rsidR="003A7684" w:rsidRPr="001E2944" w:rsidRDefault="003A7684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3A7684" w:rsidRPr="001E2944" w:rsidRDefault="003A7684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Д.В. Григорович</w:t>
      </w:r>
      <w:r w:rsidR="0056376E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«Гуттаперчевый мальчик»: влияние социальной среды на личность человека.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Проблемно-тематический блок «Личность –  природа  –  цивилизация»:</w:t>
      </w:r>
    </w:p>
    <w:p w:rsidR="00EE2661" w:rsidRPr="001E2944" w:rsidRDefault="0056376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Гончаров. Очерки «Фрегат «Паллада» (фрагменты). Изображение жи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занятий, черт характера коренных народов Сибири, их нравственной ч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стоты. Контакты разных  слоев  русского  населения Сибири с местными  жителями. «Русский» путь цивилизации края, его отличие от европейского. </w:t>
      </w:r>
    </w:p>
    <w:p w:rsidR="0056376E" w:rsidRPr="001E2944" w:rsidRDefault="00EE2661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В.М.Гаршин. «Красный цветок». Отражение сущности современного автору общества в рассказе. 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Проблемно-тематический блок «Личность </w:t>
      </w:r>
      <w:r w:rsidR="000F58E4"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история – современность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D00006" w:rsidRPr="001E2944" w:rsidRDefault="00D00006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D00006" w:rsidRPr="001E2944" w:rsidRDefault="00D00006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Успенский. Особенности творчества. Эссе «Выпрямила». Рассказ «Пя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ница». Рассуждения о смысле существования человечества.</w:t>
      </w:r>
    </w:p>
    <w:p w:rsidR="00153E24" w:rsidRPr="001E2944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4" w:rsidRPr="001E2944" w:rsidRDefault="00153E24" w:rsidP="00153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Солженицын. Статья «Жить не по лжи». Нравственное воззвание к читателю.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Горький. Рассказ «Карамора». Размышления писателя о природе ч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ловека, об опасности саморазрушения личности.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Ю.П. Казаков. «Во сне ты горько плакал». Осознание трагического  одиночества человека перед неразрешимыми проблемами бытия в рассказе.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</w:t>
      </w:r>
      <w:r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семья»: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Набоков. «Машенька». Своеобразие конфликта в романе, образ Машеньки  как символ далекой родины.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Абрамов. «Братья и сёстры». Народная правда военного времени в романе, история деревни Пекашино как  олицетворение мужества простого русского народа в военные времена, душевная  красота членов семей Пря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линых, Ставровых, Нетесовых и Житовых.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Арбузов.  «Жестокие игры». Нравственная проблематика пьесы, ответственность людей за тех, кто рядом.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общество  –  госуда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Бунин. "Иоанн Рыдалец". Русский национальный характер в ра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сказе.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реализма на примере романа А.Н. Островского.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Веркин. «Облачный полк». Военные будни в повести, гражда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 и патриотизм как национальные ценности в повести.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В.С. Маканин. «Кавказский пленный». Человек и государственная 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в рассказе, проблема межнациональных отношений.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З. Прилепин. «Санькя». Законы морали и государственные законы  в романе,  тема внутреннего мира членов радикальных молодежных движений,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природа  –  цивилиз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 Б. Стругацкие. «Улитка на склоне». «Будущее, которое наступит без нас…» – проблемы современной цивилизации в научно-фантастическом романе.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Петрушевская. «Новые робинзоны». Современная цивилизация  в рассказе, опасность для человечества «падения вниз» по эволюционной лес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история – совреме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Бунин. Статья «Миссия русской эмиграции». Оценка автором де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русской эмиграции.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Тендряков. «Пара гнедых». Трагедия периода раскулачивания в рассказе.</w:t>
      </w:r>
    </w:p>
    <w:p w:rsidR="00153E24" w:rsidRPr="001E2944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4" w:rsidRPr="001E2944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DA" w:rsidRPr="001E2944" w:rsidRDefault="00FF7907" w:rsidP="00DF5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</w:t>
      </w:r>
      <w:r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</w:t>
      </w:r>
      <w:r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водимых на освоение каждой темы</w:t>
      </w:r>
      <w:r w:rsidR="00DF59DA"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4E4E3E" w:rsidRPr="001E2944" w:rsidRDefault="00DF59DA" w:rsidP="00DF59D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10 класс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418"/>
      </w:tblGrid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Коли-чество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«лишнего человека» в рассказе И.С.Тургенева «Га</w:t>
            </w: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Щигровского уезда».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самоиронии в рассказе И.С.Тургенева «Гамлет Щ</w:t>
            </w: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гровского уезда».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Становление личности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героя романа – Аркадия Макаровича Долгорук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Макар Долгорукий как символ понимания народной пра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 и идеи нравственного «благообразия» в романе.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А.Н.Островский. Комедия «Женитьба Бальзаминова» ( «За чем пойдёшь, то и найдёшь»).</w:t>
            </w:r>
            <w:r w:rsidRPr="001E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Своеобразие конфликта и система образов в комедии.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Мишеньки Бальзаминова  в комедии.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И.С.Тургенев. «Первая любовь». История создания. Авт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биографизм повести.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Душевные переживания юного героя повести. Неразреш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мое столкновение с драматизмом и жертвенностью взро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лой любви.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М.Е. Салтыков-Щедрин. "Господа Головлевы"  как роман-хроника помещичьей семьи.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Иудушки Головлёва в романе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А.В.Сухово-Кобылин. «Свадьба Кречинского». Драмат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ческие обстоятельства в судьбе автора в период написания комедии.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Герасим в повести как образ, продолжающий галерею то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стовских персонажей из народа.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А.П. Чехов  «Три сестры»: поколения, традиции, культура повседневности в драме.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Н.Г.Чернышевский. «Русский человек на rendez-vous». 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тория отношений Тургенева и Чернышевского: столкнов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двух мировоззрений.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Д.В. Григорович. «Гуттаперчевый мальчик»: влияние с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циальной среды на личность человека.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И.А. Гончаров. Очерки «Фрегат «Паллада» (фрагменты). Изображение жизни,  занятий,  черт  характера  коренных народов Сибири, их нравственной чистоты.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«Русский» путь цивилизации края, его отличие от евр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пейского в очерках «Фрегат «Паллада».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505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Н.С. Лесков. Рассказ «Однодум».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«Праведник» как национальный русский тип. 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Влияние  христианских заповедей на становление характ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 героя рассказа.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творчества Г.И. Успенского. Эссе «Выпр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мила».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Г.И. Успенского «Пятница»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Зачёт «Основные проблемы и темы художественной и публицистической литературы 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337" w:type="dxa"/>
          </w:tcPr>
          <w:p w:rsidR="009B2F0D" w:rsidRPr="001E2944" w:rsidRDefault="005A4913" w:rsidP="00F91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  <w:bookmarkStart w:id="0" w:name="_GoBack"/>
            <w:bookmarkEnd w:id="0"/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проблемы и темы художественной и публицистической литературы 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E4E3E" w:rsidRPr="001E2944" w:rsidRDefault="004E4E3E" w:rsidP="00F910C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C8" w:rsidRPr="001E2944" w:rsidRDefault="00F910C8" w:rsidP="00F910C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C8" w:rsidRPr="001E2944" w:rsidRDefault="00F910C8" w:rsidP="00F9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 (3</w:t>
      </w:r>
      <w:r w:rsidR="005A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418"/>
      </w:tblGrid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Солженицын. Статья «Жить не по лжи» как нра</w:t>
            </w: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ственное воззвание к читателю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 Горький. Рассказ «Карамора».</w:t>
            </w:r>
            <w:r w:rsidRPr="001E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Размышления писателя о природе человека, об опасности саморазрушения личности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Осознание трагического  одиночества человека перед н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разрешимыми проблемами бытия в рассказе Ю.П. Казак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 «Во сне ты горько плакал»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мечтателя Христофорова и история его любви в п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вести Б.Н. Зайцева «Голубая звезда»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Своеобразие конфликта в романе В.В. Набокова «М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шенька»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Машеньки  как символ далекой родины  в романе В.В. Набокова «Машенька»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Народная  правда военного времени в романе Ф.А. Абр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мова «Братья и сёстры»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История деревни Пекашино в романе Ф.А. Абрамова 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«Братья и сёстры» как  олицетворение мужества простого русского народа в военные времена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Душевная  красота членов нескольких семейств: Прясл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ных, Ставровых, Нетесовых и Житовых – в романе 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Ф.А. Абрамова «Братья и сёстры».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Нравственная проблематика пьесы А.Н.Арбузова  «Жест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кие игры»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Ответственность людей за тех, кто рядом, в 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пьесе А.Н. А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бузова «Жестокие игры»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Русский национальный характер в рассказе И.А. Бунина 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"Иоанн Рыдалец"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Отражение событий эпохи Гражданской войны в романе А.Н. Островского  «Как закалялась сталь».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художественного метода социалистического реализма на примере  романа  А.Н. Островского «Как з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калялась сталь» 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Э. Веркин. «Облачный полк». Военные будни в повести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Э. Веркин. «Облачный полк». Гражданственность и патр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отизм как национальные ценности в повести 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Человек и государственная система в рассказе В.С. Мак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нина «Кавказский пленный»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Проблема межнациональных отношений в рассказе В.С. Маканина  «Кавказский пленный».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Законы морали и государственные законы  в романе З. Прилепина «Санькя»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внутреннего мира членов радикальных молодежных движений в романе З. Прилепина «Санькя»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 пространственных образов романа  З. Прилепина «Санькя» как отражение эволюции главного героя Саши Тишина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Проблемы освоения и покорения природы в лирике Н.М. Рубцова (стихотворения: «В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«Будущее, которое наступит без нас…» – проблемы с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временной цивилизации в научно-фантастическом романе А. и Б. Стругацких «Улитка на склоне» 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Современная цивилизация  в рассказе Л.С. Петрушевской «Новые робинзоны»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Опасность для человечества «падения вниз» по эволюц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онной лестнице в рассказе Л.С. Петрушевской «Новые р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бинзоны»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505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И.А. Бунин. Статья «Миссия русской эмиграции». Оценка автором деятельности русской эмиграции 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Роман Ю.О. Домбровского  «Факультет ненужных вещей». Судьба ценностей христианско-гуманистической цивил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зации в мире антихристианском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русского интеллигента в эпоху сталинских репре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 в романе Ю.О. Домбровского «Факультет ненужных вещей»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337" w:type="dxa"/>
          </w:tcPr>
          <w:p w:rsidR="009B2F0D" w:rsidRPr="001E2944" w:rsidRDefault="005A4913" w:rsidP="005A491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Зачет.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«Основные проблемы и темы русской художестве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и публицистической литературы 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="009B2F0D"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4913" w:rsidRPr="001E2944" w:rsidTr="009B2F0D">
        <w:trPr>
          <w:trHeight w:val="246"/>
        </w:trPr>
        <w:tc>
          <w:tcPr>
            <w:tcW w:w="709" w:type="dxa"/>
          </w:tcPr>
          <w:p w:rsidR="005A4913" w:rsidRPr="001E2944" w:rsidRDefault="005A4913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37" w:type="dxa"/>
          </w:tcPr>
          <w:p w:rsidR="005A4913" w:rsidRPr="001E2944" w:rsidRDefault="005A4913" w:rsidP="005A491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проблемы и темы русской худож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ственной и публицистической литературы 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5A4913" w:rsidRPr="001E2944" w:rsidRDefault="005A4913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4913" w:rsidRPr="001E2944" w:rsidTr="009B2F0D">
        <w:trPr>
          <w:trHeight w:val="246"/>
        </w:trPr>
        <w:tc>
          <w:tcPr>
            <w:tcW w:w="709" w:type="dxa"/>
          </w:tcPr>
          <w:p w:rsidR="005A4913" w:rsidRPr="001E2944" w:rsidRDefault="005A4913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37" w:type="dxa"/>
          </w:tcPr>
          <w:p w:rsidR="005A4913" w:rsidRPr="001E2944" w:rsidRDefault="005A4913" w:rsidP="005A491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проблемы и темы русской худож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ственной и публицистической литературы 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E2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5A4913" w:rsidRPr="001E2944" w:rsidRDefault="005A4913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2F0D" w:rsidRDefault="009B2F0D" w:rsidP="003E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9B2F0D" w:rsidRDefault="009B2F0D" w:rsidP="003E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sectPr w:rsidR="009B2F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A9" w:rsidRDefault="00B216A9" w:rsidP="00BC2E1A">
      <w:pPr>
        <w:spacing w:after="0" w:line="240" w:lineRule="auto"/>
      </w:pPr>
      <w:r>
        <w:separator/>
      </w:r>
    </w:p>
  </w:endnote>
  <w:endnote w:type="continuationSeparator" w:id="0">
    <w:p w:rsidR="00B216A9" w:rsidRDefault="00B216A9" w:rsidP="00B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13" w:rsidRDefault="005A491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590E">
      <w:rPr>
        <w:noProof/>
      </w:rPr>
      <w:t>4</w:t>
    </w:r>
    <w:r>
      <w:fldChar w:fldCharType="end"/>
    </w:r>
  </w:p>
  <w:p w:rsidR="005A4913" w:rsidRDefault="005A4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A9" w:rsidRDefault="00B216A9" w:rsidP="00BC2E1A">
      <w:pPr>
        <w:spacing w:after="0" w:line="240" w:lineRule="auto"/>
      </w:pPr>
      <w:r>
        <w:separator/>
      </w:r>
    </w:p>
  </w:footnote>
  <w:footnote w:type="continuationSeparator" w:id="0">
    <w:p w:rsidR="00B216A9" w:rsidRDefault="00B216A9" w:rsidP="00BC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D7BE2DD0"/>
    <w:lvl w:ilvl="0" w:tplc="042A3930">
      <w:start w:val="1"/>
      <w:numFmt w:val="bullet"/>
      <w:lvlText w:val="•"/>
      <w:lvlJc w:val="left"/>
    </w:lvl>
    <w:lvl w:ilvl="1" w:tplc="502C1678">
      <w:numFmt w:val="decimal"/>
      <w:lvlText w:val=""/>
      <w:lvlJc w:val="left"/>
    </w:lvl>
    <w:lvl w:ilvl="2" w:tplc="6F76A4EA">
      <w:numFmt w:val="decimal"/>
      <w:lvlText w:val=""/>
      <w:lvlJc w:val="left"/>
    </w:lvl>
    <w:lvl w:ilvl="3" w:tplc="25021606">
      <w:numFmt w:val="decimal"/>
      <w:lvlText w:val=""/>
      <w:lvlJc w:val="left"/>
    </w:lvl>
    <w:lvl w:ilvl="4" w:tplc="5608E73A">
      <w:numFmt w:val="decimal"/>
      <w:lvlText w:val=""/>
      <w:lvlJc w:val="left"/>
    </w:lvl>
    <w:lvl w:ilvl="5" w:tplc="4F4A55A8">
      <w:numFmt w:val="decimal"/>
      <w:lvlText w:val=""/>
      <w:lvlJc w:val="left"/>
    </w:lvl>
    <w:lvl w:ilvl="6" w:tplc="6A26C942">
      <w:numFmt w:val="decimal"/>
      <w:lvlText w:val=""/>
      <w:lvlJc w:val="left"/>
    </w:lvl>
    <w:lvl w:ilvl="7" w:tplc="774409D8">
      <w:numFmt w:val="decimal"/>
      <w:lvlText w:val=""/>
      <w:lvlJc w:val="left"/>
    </w:lvl>
    <w:lvl w:ilvl="8" w:tplc="F55C595C">
      <w:numFmt w:val="decimal"/>
      <w:lvlText w:val=""/>
      <w:lvlJc w:val="left"/>
    </w:lvl>
  </w:abstractNum>
  <w:abstractNum w:abstractNumId="1">
    <w:nsid w:val="000019D9"/>
    <w:multiLevelType w:val="hybridMultilevel"/>
    <w:tmpl w:val="DD0837A6"/>
    <w:lvl w:ilvl="0" w:tplc="46942B4E">
      <w:start w:val="1"/>
      <w:numFmt w:val="bullet"/>
      <w:lvlText w:val="•"/>
      <w:lvlJc w:val="left"/>
    </w:lvl>
    <w:lvl w:ilvl="1" w:tplc="96D4E4AE">
      <w:numFmt w:val="decimal"/>
      <w:lvlText w:val=""/>
      <w:lvlJc w:val="left"/>
    </w:lvl>
    <w:lvl w:ilvl="2" w:tplc="9A2AE0BA">
      <w:numFmt w:val="decimal"/>
      <w:lvlText w:val=""/>
      <w:lvlJc w:val="left"/>
    </w:lvl>
    <w:lvl w:ilvl="3" w:tplc="D73A4BCE">
      <w:numFmt w:val="decimal"/>
      <w:lvlText w:val=""/>
      <w:lvlJc w:val="left"/>
    </w:lvl>
    <w:lvl w:ilvl="4" w:tplc="93720CEE">
      <w:numFmt w:val="decimal"/>
      <w:lvlText w:val=""/>
      <w:lvlJc w:val="left"/>
    </w:lvl>
    <w:lvl w:ilvl="5" w:tplc="8670DD48">
      <w:numFmt w:val="decimal"/>
      <w:lvlText w:val=""/>
      <w:lvlJc w:val="left"/>
    </w:lvl>
    <w:lvl w:ilvl="6" w:tplc="A9EEBD40">
      <w:numFmt w:val="decimal"/>
      <w:lvlText w:val=""/>
      <w:lvlJc w:val="left"/>
    </w:lvl>
    <w:lvl w:ilvl="7" w:tplc="BF944A9C">
      <w:numFmt w:val="decimal"/>
      <w:lvlText w:val=""/>
      <w:lvlJc w:val="left"/>
    </w:lvl>
    <w:lvl w:ilvl="8" w:tplc="A0AC69C8">
      <w:numFmt w:val="decimal"/>
      <w:lvlText w:val=""/>
      <w:lvlJc w:val="left"/>
    </w:lvl>
  </w:abstractNum>
  <w:abstractNum w:abstractNumId="2">
    <w:nsid w:val="00001DC0"/>
    <w:multiLevelType w:val="hybridMultilevel"/>
    <w:tmpl w:val="E744CAE8"/>
    <w:lvl w:ilvl="0" w:tplc="CD3633C6">
      <w:start w:val="1"/>
      <w:numFmt w:val="bullet"/>
      <w:lvlText w:val="•"/>
      <w:lvlJc w:val="left"/>
    </w:lvl>
    <w:lvl w:ilvl="1" w:tplc="A91AD712">
      <w:numFmt w:val="decimal"/>
      <w:lvlText w:val=""/>
      <w:lvlJc w:val="left"/>
    </w:lvl>
    <w:lvl w:ilvl="2" w:tplc="5290F93C">
      <w:numFmt w:val="decimal"/>
      <w:lvlText w:val=""/>
      <w:lvlJc w:val="left"/>
    </w:lvl>
    <w:lvl w:ilvl="3" w:tplc="0FBAC858">
      <w:numFmt w:val="decimal"/>
      <w:lvlText w:val=""/>
      <w:lvlJc w:val="left"/>
    </w:lvl>
    <w:lvl w:ilvl="4" w:tplc="94B68ACC">
      <w:numFmt w:val="decimal"/>
      <w:lvlText w:val=""/>
      <w:lvlJc w:val="left"/>
    </w:lvl>
    <w:lvl w:ilvl="5" w:tplc="3774BB6E">
      <w:numFmt w:val="decimal"/>
      <w:lvlText w:val=""/>
      <w:lvlJc w:val="left"/>
    </w:lvl>
    <w:lvl w:ilvl="6" w:tplc="0DDAB8A6">
      <w:numFmt w:val="decimal"/>
      <w:lvlText w:val=""/>
      <w:lvlJc w:val="left"/>
    </w:lvl>
    <w:lvl w:ilvl="7" w:tplc="2D568218">
      <w:numFmt w:val="decimal"/>
      <w:lvlText w:val=""/>
      <w:lvlJc w:val="left"/>
    </w:lvl>
    <w:lvl w:ilvl="8" w:tplc="7B387DD4">
      <w:numFmt w:val="decimal"/>
      <w:lvlText w:val=""/>
      <w:lvlJc w:val="left"/>
    </w:lvl>
  </w:abstractNum>
  <w:abstractNum w:abstractNumId="3">
    <w:nsid w:val="0000249E"/>
    <w:multiLevelType w:val="hybridMultilevel"/>
    <w:tmpl w:val="405A15AE"/>
    <w:lvl w:ilvl="0" w:tplc="344827C0">
      <w:start w:val="1"/>
      <w:numFmt w:val="bullet"/>
      <w:lvlText w:val="и"/>
      <w:lvlJc w:val="left"/>
    </w:lvl>
    <w:lvl w:ilvl="1" w:tplc="4CE453E4">
      <w:start w:val="1"/>
      <w:numFmt w:val="bullet"/>
      <w:lvlText w:val="\endash "/>
      <w:lvlJc w:val="left"/>
    </w:lvl>
    <w:lvl w:ilvl="2" w:tplc="BA96AF7A">
      <w:numFmt w:val="decimal"/>
      <w:lvlText w:val=""/>
      <w:lvlJc w:val="left"/>
    </w:lvl>
    <w:lvl w:ilvl="3" w:tplc="7F7E6FCE">
      <w:numFmt w:val="decimal"/>
      <w:lvlText w:val=""/>
      <w:lvlJc w:val="left"/>
    </w:lvl>
    <w:lvl w:ilvl="4" w:tplc="C7C2FA4C">
      <w:numFmt w:val="decimal"/>
      <w:lvlText w:val=""/>
      <w:lvlJc w:val="left"/>
    </w:lvl>
    <w:lvl w:ilvl="5" w:tplc="BFACD960">
      <w:numFmt w:val="decimal"/>
      <w:lvlText w:val=""/>
      <w:lvlJc w:val="left"/>
    </w:lvl>
    <w:lvl w:ilvl="6" w:tplc="DF3CABD0">
      <w:numFmt w:val="decimal"/>
      <w:lvlText w:val=""/>
      <w:lvlJc w:val="left"/>
    </w:lvl>
    <w:lvl w:ilvl="7" w:tplc="C226CB02">
      <w:numFmt w:val="decimal"/>
      <w:lvlText w:val=""/>
      <w:lvlJc w:val="left"/>
    </w:lvl>
    <w:lvl w:ilvl="8" w:tplc="9E526008">
      <w:numFmt w:val="decimal"/>
      <w:lvlText w:val=""/>
      <w:lvlJc w:val="left"/>
    </w:lvl>
  </w:abstractNum>
  <w:abstractNum w:abstractNumId="4">
    <w:nsid w:val="0000252A"/>
    <w:multiLevelType w:val="hybridMultilevel"/>
    <w:tmpl w:val="967EF630"/>
    <w:lvl w:ilvl="0" w:tplc="36140DBE">
      <w:start w:val="1"/>
      <w:numFmt w:val="bullet"/>
      <w:lvlText w:val="•"/>
      <w:lvlJc w:val="left"/>
    </w:lvl>
    <w:lvl w:ilvl="1" w:tplc="9EC0C182">
      <w:numFmt w:val="decimal"/>
      <w:lvlText w:val=""/>
      <w:lvlJc w:val="left"/>
    </w:lvl>
    <w:lvl w:ilvl="2" w:tplc="3BC8B5D8">
      <w:numFmt w:val="decimal"/>
      <w:lvlText w:val=""/>
      <w:lvlJc w:val="left"/>
    </w:lvl>
    <w:lvl w:ilvl="3" w:tplc="8F3A2C6E">
      <w:numFmt w:val="decimal"/>
      <w:lvlText w:val=""/>
      <w:lvlJc w:val="left"/>
    </w:lvl>
    <w:lvl w:ilvl="4" w:tplc="D7A2051E">
      <w:numFmt w:val="decimal"/>
      <w:lvlText w:val=""/>
      <w:lvlJc w:val="left"/>
    </w:lvl>
    <w:lvl w:ilvl="5" w:tplc="AD341EEE">
      <w:numFmt w:val="decimal"/>
      <w:lvlText w:val=""/>
      <w:lvlJc w:val="left"/>
    </w:lvl>
    <w:lvl w:ilvl="6" w:tplc="14A09210">
      <w:numFmt w:val="decimal"/>
      <w:lvlText w:val=""/>
      <w:lvlJc w:val="left"/>
    </w:lvl>
    <w:lvl w:ilvl="7" w:tplc="FFC6F944">
      <w:numFmt w:val="decimal"/>
      <w:lvlText w:val=""/>
      <w:lvlJc w:val="left"/>
    </w:lvl>
    <w:lvl w:ilvl="8" w:tplc="602256F6">
      <w:numFmt w:val="decimal"/>
      <w:lvlText w:val=""/>
      <w:lvlJc w:val="left"/>
    </w:lvl>
  </w:abstractNum>
  <w:abstractNum w:abstractNumId="5">
    <w:nsid w:val="00002833"/>
    <w:multiLevelType w:val="hybridMultilevel"/>
    <w:tmpl w:val="4500749E"/>
    <w:lvl w:ilvl="0" w:tplc="62B678F8">
      <w:start w:val="1"/>
      <w:numFmt w:val="bullet"/>
      <w:lvlText w:val="\endash "/>
      <w:lvlJc w:val="left"/>
    </w:lvl>
    <w:lvl w:ilvl="1" w:tplc="3CF02822">
      <w:start w:val="3"/>
      <w:numFmt w:val="decimal"/>
      <w:lvlText w:val="%2."/>
      <w:lvlJc w:val="left"/>
    </w:lvl>
    <w:lvl w:ilvl="2" w:tplc="120212FC">
      <w:numFmt w:val="decimal"/>
      <w:lvlText w:val=""/>
      <w:lvlJc w:val="left"/>
    </w:lvl>
    <w:lvl w:ilvl="3" w:tplc="93EAEA86">
      <w:numFmt w:val="decimal"/>
      <w:lvlText w:val=""/>
      <w:lvlJc w:val="left"/>
    </w:lvl>
    <w:lvl w:ilvl="4" w:tplc="BE6E1C84">
      <w:numFmt w:val="decimal"/>
      <w:lvlText w:val=""/>
      <w:lvlJc w:val="left"/>
    </w:lvl>
    <w:lvl w:ilvl="5" w:tplc="6762BAFC">
      <w:numFmt w:val="decimal"/>
      <w:lvlText w:val=""/>
      <w:lvlJc w:val="left"/>
    </w:lvl>
    <w:lvl w:ilvl="6" w:tplc="C7C458C2">
      <w:numFmt w:val="decimal"/>
      <w:lvlText w:val=""/>
      <w:lvlJc w:val="left"/>
    </w:lvl>
    <w:lvl w:ilvl="7" w:tplc="79AA12C8">
      <w:numFmt w:val="decimal"/>
      <w:lvlText w:val=""/>
      <w:lvlJc w:val="left"/>
    </w:lvl>
    <w:lvl w:ilvl="8" w:tplc="D8C477D6">
      <w:numFmt w:val="decimal"/>
      <w:lvlText w:val=""/>
      <w:lvlJc w:val="left"/>
    </w:lvl>
  </w:abstractNum>
  <w:abstractNum w:abstractNumId="6">
    <w:nsid w:val="000037E6"/>
    <w:multiLevelType w:val="hybridMultilevel"/>
    <w:tmpl w:val="AAC027C4"/>
    <w:lvl w:ilvl="0" w:tplc="06E0354A">
      <w:start w:val="1"/>
      <w:numFmt w:val="bullet"/>
      <w:lvlText w:val="•"/>
      <w:lvlJc w:val="left"/>
    </w:lvl>
    <w:lvl w:ilvl="1" w:tplc="B53A28B0">
      <w:numFmt w:val="decimal"/>
      <w:lvlText w:val=""/>
      <w:lvlJc w:val="left"/>
    </w:lvl>
    <w:lvl w:ilvl="2" w:tplc="6E6219A6">
      <w:numFmt w:val="decimal"/>
      <w:lvlText w:val=""/>
      <w:lvlJc w:val="left"/>
    </w:lvl>
    <w:lvl w:ilvl="3" w:tplc="6B589BF6">
      <w:numFmt w:val="decimal"/>
      <w:lvlText w:val=""/>
      <w:lvlJc w:val="left"/>
    </w:lvl>
    <w:lvl w:ilvl="4" w:tplc="91749E4E">
      <w:numFmt w:val="decimal"/>
      <w:lvlText w:val=""/>
      <w:lvlJc w:val="left"/>
    </w:lvl>
    <w:lvl w:ilvl="5" w:tplc="83F008C6">
      <w:numFmt w:val="decimal"/>
      <w:lvlText w:val=""/>
      <w:lvlJc w:val="left"/>
    </w:lvl>
    <w:lvl w:ilvl="6" w:tplc="F82C3C62">
      <w:numFmt w:val="decimal"/>
      <w:lvlText w:val=""/>
      <w:lvlJc w:val="left"/>
    </w:lvl>
    <w:lvl w:ilvl="7" w:tplc="E6E0C482">
      <w:numFmt w:val="decimal"/>
      <w:lvlText w:val=""/>
      <w:lvlJc w:val="left"/>
    </w:lvl>
    <w:lvl w:ilvl="8" w:tplc="57B42FB6">
      <w:numFmt w:val="decimal"/>
      <w:lvlText w:val=""/>
      <w:lvlJc w:val="left"/>
    </w:lvl>
  </w:abstractNum>
  <w:abstractNum w:abstractNumId="7">
    <w:nsid w:val="0000458F"/>
    <w:multiLevelType w:val="hybridMultilevel"/>
    <w:tmpl w:val="AA922D2C"/>
    <w:lvl w:ilvl="0" w:tplc="5B0E858C">
      <w:start w:val="1"/>
      <w:numFmt w:val="bullet"/>
      <w:lvlText w:val="•"/>
      <w:lvlJc w:val="left"/>
    </w:lvl>
    <w:lvl w:ilvl="1" w:tplc="EDDCA69E">
      <w:numFmt w:val="decimal"/>
      <w:lvlText w:val=""/>
      <w:lvlJc w:val="left"/>
    </w:lvl>
    <w:lvl w:ilvl="2" w:tplc="A3E2A25A">
      <w:numFmt w:val="decimal"/>
      <w:lvlText w:val=""/>
      <w:lvlJc w:val="left"/>
    </w:lvl>
    <w:lvl w:ilvl="3" w:tplc="CE60F7E4">
      <w:numFmt w:val="decimal"/>
      <w:lvlText w:val=""/>
      <w:lvlJc w:val="left"/>
    </w:lvl>
    <w:lvl w:ilvl="4" w:tplc="A4561504">
      <w:numFmt w:val="decimal"/>
      <w:lvlText w:val=""/>
      <w:lvlJc w:val="left"/>
    </w:lvl>
    <w:lvl w:ilvl="5" w:tplc="8F72AE84">
      <w:numFmt w:val="decimal"/>
      <w:lvlText w:val=""/>
      <w:lvlJc w:val="left"/>
    </w:lvl>
    <w:lvl w:ilvl="6" w:tplc="B150DA64">
      <w:numFmt w:val="decimal"/>
      <w:lvlText w:val=""/>
      <w:lvlJc w:val="left"/>
    </w:lvl>
    <w:lvl w:ilvl="7" w:tplc="DD441942">
      <w:numFmt w:val="decimal"/>
      <w:lvlText w:val=""/>
      <w:lvlJc w:val="left"/>
    </w:lvl>
    <w:lvl w:ilvl="8" w:tplc="73D08EDA">
      <w:numFmt w:val="decimal"/>
      <w:lvlText w:val=""/>
      <w:lvlJc w:val="left"/>
    </w:lvl>
  </w:abstractNum>
  <w:abstractNum w:abstractNumId="8">
    <w:nsid w:val="0000591D"/>
    <w:multiLevelType w:val="hybridMultilevel"/>
    <w:tmpl w:val="81446C6A"/>
    <w:lvl w:ilvl="0" w:tplc="99C4A3C6">
      <w:start w:val="1"/>
      <w:numFmt w:val="bullet"/>
      <w:lvlText w:val="•"/>
      <w:lvlJc w:val="left"/>
    </w:lvl>
    <w:lvl w:ilvl="1" w:tplc="788617AE">
      <w:numFmt w:val="decimal"/>
      <w:lvlText w:val=""/>
      <w:lvlJc w:val="left"/>
    </w:lvl>
    <w:lvl w:ilvl="2" w:tplc="B4327B52">
      <w:numFmt w:val="decimal"/>
      <w:lvlText w:val=""/>
      <w:lvlJc w:val="left"/>
    </w:lvl>
    <w:lvl w:ilvl="3" w:tplc="6D1C4012">
      <w:numFmt w:val="decimal"/>
      <w:lvlText w:val=""/>
      <w:lvlJc w:val="left"/>
    </w:lvl>
    <w:lvl w:ilvl="4" w:tplc="4EE28CE4">
      <w:numFmt w:val="decimal"/>
      <w:lvlText w:val=""/>
      <w:lvlJc w:val="left"/>
    </w:lvl>
    <w:lvl w:ilvl="5" w:tplc="869C6DE8">
      <w:numFmt w:val="decimal"/>
      <w:lvlText w:val=""/>
      <w:lvlJc w:val="left"/>
    </w:lvl>
    <w:lvl w:ilvl="6" w:tplc="B5F4E550">
      <w:numFmt w:val="decimal"/>
      <w:lvlText w:val=""/>
      <w:lvlJc w:val="left"/>
    </w:lvl>
    <w:lvl w:ilvl="7" w:tplc="CC00C78E">
      <w:numFmt w:val="decimal"/>
      <w:lvlText w:val=""/>
      <w:lvlJc w:val="left"/>
    </w:lvl>
    <w:lvl w:ilvl="8" w:tplc="0D1C57BE">
      <w:numFmt w:val="decimal"/>
      <w:lvlText w:val=""/>
      <w:lvlJc w:val="left"/>
    </w:lvl>
  </w:abstractNum>
  <w:abstractNum w:abstractNumId="9">
    <w:nsid w:val="00006B72"/>
    <w:multiLevelType w:val="hybridMultilevel"/>
    <w:tmpl w:val="6B2C138E"/>
    <w:lvl w:ilvl="0" w:tplc="6DA61966">
      <w:start w:val="1"/>
      <w:numFmt w:val="bullet"/>
      <w:lvlText w:val="с"/>
      <w:lvlJc w:val="left"/>
    </w:lvl>
    <w:lvl w:ilvl="1" w:tplc="CE984DAA">
      <w:start w:val="1"/>
      <w:numFmt w:val="bullet"/>
      <w:lvlText w:val="\endash "/>
      <w:lvlJc w:val="left"/>
    </w:lvl>
    <w:lvl w:ilvl="2" w:tplc="C8BEC520">
      <w:numFmt w:val="decimal"/>
      <w:lvlText w:val=""/>
      <w:lvlJc w:val="left"/>
    </w:lvl>
    <w:lvl w:ilvl="3" w:tplc="E738D7C2">
      <w:numFmt w:val="decimal"/>
      <w:lvlText w:val=""/>
      <w:lvlJc w:val="left"/>
    </w:lvl>
    <w:lvl w:ilvl="4" w:tplc="DFFC8AD0">
      <w:numFmt w:val="decimal"/>
      <w:lvlText w:val=""/>
      <w:lvlJc w:val="left"/>
    </w:lvl>
    <w:lvl w:ilvl="5" w:tplc="B6BA8282">
      <w:numFmt w:val="decimal"/>
      <w:lvlText w:val=""/>
      <w:lvlJc w:val="left"/>
    </w:lvl>
    <w:lvl w:ilvl="6" w:tplc="23A27D04">
      <w:numFmt w:val="decimal"/>
      <w:lvlText w:val=""/>
      <w:lvlJc w:val="left"/>
    </w:lvl>
    <w:lvl w:ilvl="7" w:tplc="A9662C5C">
      <w:numFmt w:val="decimal"/>
      <w:lvlText w:val=""/>
      <w:lvlJc w:val="left"/>
    </w:lvl>
    <w:lvl w:ilvl="8" w:tplc="0BCE4B64">
      <w:numFmt w:val="decimal"/>
      <w:lvlText w:val=""/>
      <w:lvlJc w:val="left"/>
    </w:lvl>
  </w:abstractNum>
  <w:abstractNum w:abstractNumId="10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64CD6"/>
    <w:multiLevelType w:val="hybridMultilevel"/>
    <w:tmpl w:val="A0926944"/>
    <w:lvl w:ilvl="0" w:tplc="51024D3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Theme="minorHAnsi" w:hint="default"/>
      </w:rPr>
    </w:lvl>
  </w:abstractNum>
  <w:abstractNum w:abstractNumId="14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443C0B"/>
    <w:multiLevelType w:val="hybridMultilevel"/>
    <w:tmpl w:val="6A06DBBC"/>
    <w:lvl w:ilvl="0" w:tplc="9F3C5F96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7A1B3382"/>
    <w:multiLevelType w:val="multilevel"/>
    <w:tmpl w:val="75F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E7DB0"/>
    <w:multiLevelType w:val="hybridMultilevel"/>
    <w:tmpl w:val="074C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20DA6"/>
    <w:multiLevelType w:val="hybridMultilevel"/>
    <w:tmpl w:val="DE1A1692"/>
    <w:lvl w:ilvl="0" w:tplc="4858DC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5"/>
    <w:rsid w:val="00002320"/>
    <w:rsid w:val="000161C0"/>
    <w:rsid w:val="00022B7F"/>
    <w:rsid w:val="000249A7"/>
    <w:rsid w:val="00025C47"/>
    <w:rsid w:val="00030F72"/>
    <w:rsid w:val="000368F5"/>
    <w:rsid w:val="00043115"/>
    <w:rsid w:val="00063F03"/>
    <w:rsid w:val="00070A72"/>
    <w:rsid w:val="000D5804"/>
    <w:rsid w:val="000E02F1"/>
    <w:rsid w:val="000F087D"/>
    <w:rsid w:val="000F1ACD"/>
    <w:rsid w:val="000F296C"/>
    <w:rsid w:val="000F58E4"/>
    <w:rsid w:val="00102DBE"/>
    <w:rsid w:val="001056BE"/>
    <w:rsid w:val="001111A0"/>
    <w:rsid w:val="00113183"/>
    <w:rsid w:val="00121252"/>
    <w:rsid w:val="00153E24"/>
    <w:rsid w:val="00161208"/>
    <w:rsid w:val="001D2F7F"/>
    <w:rsid w:val="001E2944"/>
    <w:rsid w:val="001E6EEB"/>
    <w:rsid w:val="001F10A1"/>
    <w:rsid w:val="001F1A2C"/>
    <w:rsid w:val="00211DA7"/>
    <w:rsid w:val="00213161"/>
    <w:rsid w:val="00267273"/>
    <w:rsid w:val="002879AF"/>
    <w:rsid w:val="002A6B0F"/>
    <w:rsid w:val="002D498D"/>
    <w:rsid w:val="002D7415"/>
    <w:rsid w:val="002E0D96"/>
    <w:rsid w:val="003064B1"/>
    <w:rsid w:val="0036780A"/>
    <w:rsid w:val="00375B63"/>
    <w:rsid w:val="003927D9"/>
    <w:rsid w:val="003A7684"/>
    <w:rsid w:val="003C041D"/>
    <w:rsid w:val="003C6B45"/>
    <w:rsid w:val="003D4350"/>
    <w:rsid w:val="003D75FD"/>
    <w:rsid w:val="003E6AE4"/>
    <w:rsid w:val="004047AE"/>
    <w:rsid w:val="00422B8B"/>
    <w:rsid w:val="00422FDD"/>
    <w:rsid w:val="004311C2"/>
    <w:rsid w:val="00443E06"/>
    <w:rsid w:val="0046310A"/>
    <w:rsid w:val="00475BB8"/>
    <w:rsid w:val="0049202E"/>
    <w:rsid w:val="004C4C74"/>
    <w:rsid w:val="004E4E3E"/>
    <w:rsid w:val="004F0C86"/>
    <w:rsid w:val="004F1444"/>
    <w:rsid w:val="00510343"/>
    <w:rsid w:val="00521D9F"/>
    <w:rsid w:val="00545061"/>
    <w:rsid w:val="00553BA2"/>
    <w:rsid w:val="0056376E"/>
    <w:rsid w:val="005667F3"/>
    <w:rsid w:val="00581A50"/>
    <w:rsid w:val="00590406"/>
    <w:rsid w:val="0059513F"/>
    <w:rsid w:val="00596233"/>
    <w:rsid w:val="005A4913"/>
    <w:rsid w:val="005C0ED3"/>
    <w:rsid w:val="005D7653"/>
    <w:rsid w:val="005F590E"/>
    <w:rsid w:val="005F6D9D"/>
    <w:rsid w:val="005F7CE3"/>
    <w:rsid w:val="00656B87"/>
    <w:rsid w:val="00667370"/>
    <w:rsid w:val="0069489D"/>
    <w:rsid w:val="006B23C3"/>
    <w:rsid w:val="006B3D38"/>
    <w:rsid w:val="006B5AE4"/>
    <w:rsid w:val="006D56CE"/>
    <w:rsid w:val="006E130D"/>
    <w:rsid w:val="006F0FDB"/>
    <w:rsid w:val="006F524D"/>
    <w:rsid w:val="006F5EE2"/>
    <w:rsid w:val="00705477"/>
    <w:rsid w:val="007071C2"/>
    <w:rsid w:val="00740F94"/>
    <w:rsid w:val="00755625"/>
    <w:rsid w:val="007719A7"/>
    <w:rsid w:val="00785B45"/>
    <w:rsid w:val="007A04DF"/>
    <w:rsid w:val="007C1355"/>
    <w:rsid w:val="0084393E"/>
    <w:rsid w:val="00865451"/>
    <w:rsid w:val="008F0C22"/>
    <w:rsid w:val="00900611"/>
    <w:rsid w:val="009351D1"/>
    <w:rsid w:val="009972DA"/>
    <w:rsid w:val="009A413B"/>
    <w:rsid w:val="009A4414"/>
    <w:rsid w:val="009A6876"/>
    <w:rsid w:val="009B2F0D"/>
    <w:rsid w:val="009C4A33"/>
    <w:rsid w:val="009D1302"/>
    <w:rsid w:val="009D36EA"/>
    <w:rsid w:val="009E6475"/>
    <w:rsid w:val="009F4959"/>
    <w:rsid w:val="00A03285"/>
    <w:rsid w:val="00A041BB"/>
    <w:rsid w:val="00A2147B"/>
    <w:rsid w:val="00A23D91"/>
    <w:rsid w:val="00A24ACB"/>
    <w:rsid w:val="00A35413"/>
    <w:rsid w:val="00A57F81"/>
    <w:rsid w:val="00A67E30"/>
    <w:rsid w:val="00A83BEF"/>
    <w:rsid w:val="00AB3C6A"/>
    <w:rsid w:val="00AB64AD"/>
    <w:rsid w:val="00AC1E29"/>
    <w:rsid w:val="00B006A6"/>
    <w:rsid w:val="00B216A9"/>
    <w:rsid w:val="00B61DAF"/>
    <w:rsid w:val="00B62B59"/>
    <w:rsid w:val="00B83717"/>
    <w:rsid w:val="00B8631C"/>
    <w:rsid w:val="00BC2E1A"/>
    <w:rsid w:val="00BD1CDE"/>
    <w:rsid w:val="00C11480"/>
    <w:rsid w:val="00C23171"/>
    <w:rsid w:val="00C36AEE"/>
    <w:rsid w:val="00C40E2D"/>
    <w:rsid w:val="00C75069"/>
    <w:rsid w:val="00C817FF"/>
    <w:rsid w:val="00CD0620"/>
    <w:rsid w:val="00D00006"/>
    <w:rsid w:val="00D1004F"/>
    <w:rsid w:val="00D250F1"/>
    <w:rsid w:val="00D31DD9"/>
    <w:rsid w:val="00D533D2"/>
    <w:rsid w:val="00D70F7F"/>
    <w:rsid w:val="00D7283C"/>
    <w:rsid w:val="00D82BD8"/>
    <w:rsid w:val="00D873B9"/>
    <w:rsid w:val="00DA5565"/>
    <w:rsid w:val="00DB1048"/>
    <w:rsid w:val="00DC4FA7"/>
    <w:rsid w:val="00DF59DA"/>
    <w:rsid w:val="00E05F88"/>
    <w:rsid w:val="00E07B9A"/>
    <w:rsid w:val="00E10E83"/>
    <w:rsid w:val="00E2667A"/>
    <w:rsid w:val="00E5008E"/>
    <w:rsid w:val="00E86B58"/>
    <w:rsid w:val="00EA1254"/>
    <w:rsid w:val="00EA4C59"/>
    <w:rsid w:val="00EE2661"/>
    <w:rsid w:val="00EE6000"/>
    <w:rsid w:val="00F35FD5"/>
    <w:rsid w:val="00F44E2F"/>
    <w:rsid w:val="00F76AFC"/>
    <w:rsid w:val="00F803FB"/>
    <w:rsid w:val="00F878A8"/>
    <w:rsid w:val="00F910C8"/>
    <w:rsid w:val="00F92F34"/>
    <w:rsid w:val="00FB5931"/>
    <w:rsid w:val="00FD227A"/>
    <w:rsid w:val="00FE5D7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4E3E"/>
    <w:pPr>
      <w:ind w:left="720"/>
      <w:contextualSpacing/>
    </w:pPr>
  </w:style>
  <w:style w:type="table" w:styleId="a4">
    <w:name w:val="Table Grid"/>
    <w:basedOn w:val="a1"/>
    <w:uiPriority w:val="39"/>
    <w:rsid w:val="00F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C2E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E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2E1A"/>
    <w:rPr>
      <w:vertAlign w:val="superscript"/>
    </w:rPr>
  </w:style>
  <w:style w:type="character" w:styleId="a8">
    <w:name w:val="Hyperlink"/>
    <w:basedOn w:val="a0"/>
    <w:uiPriority w:val="99"/>
    <w:unhideWhenUsed/>
    <w:rsid w:val="00BC2E1A"/>
    <w:rPr>
      <w:color w:val="0000FF" w:themeColor="hyperlink"/>
      <w:u w:val="single"/>
    </w:rPr>
  </w:style>
  <w:style w:type="character" w:styleId="a9">
    <w:name w:val="Emphasis"/>
    <w:qFormat/>
    <w:rsid w:val="00BC2E1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02D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DBE"/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link w:val="10"/>
    <w:locked/>
    <w:rsid w:val="00102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D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1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DBE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02DBE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102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02DBE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5A49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A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4E3E"/>
    <w:pPr>
      <w:ind w:left="720"/>
      <w:contextualSpacing/>
    </w:pPr>
  </w:style>
  <w:style w:type="table" w:styleId="a4">
    <w:name w:val="Table Grid"/>
    <w:basedOn w:val="a1"/>
    <w:uiPriority w:val="39"/>
    <w:rsid w:val="00F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C2E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E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2E1A"/>
    <w:rPr>
      <w:vertAlign w:val="superscript"/>
    </w:rPr>
  </w:style>
  <w:style w:type="character" w:styleId="a8">
    <w:name w:val="Hyperlink"/>
    <w:basedOn w:val="a0"/>
    <w:uiPriority w:val="99"/>
    <w:unhideWhenUsed/>
    <w:rsid w:val="00BC2E1A"/>
    <w:rPr>
      <w:color w:val="0000FF" w:themeColor="hyperlink"/>
      <w:u w:val="single"/>
    </w:rPr>
  </w:style>
  <w:style w:type="character" w:styleId="a9">
    <w:name w:val="Emphasis"/>
    <w:qFormat/>
    <w:rsid w:val="00BC2E1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02D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DBE"/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link w:val="10"/>
    <w:locked/>
    <w:rsid w:val="00102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D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1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DBE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02DBE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102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02DBE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5A49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A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33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4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44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  <w:divsChild>
                            <w:div w:id="70248335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6526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66B3"/>
                            <w:left w:val="single" w:sz="6" w:space="15" w:color="0066B3"/>
                            <w:bottom w:val="single" w:sz="6" w:space="8" w:color="0066B3"/>
                            <w:right w:val="single" w:sz="6" w:space="15" w:color="0066B3"/>
                          </w:divBdr>
                        </w:div>
                        <w:div w:id="61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0E0E0"/>
                            <w:left w:val="single" w:sz="6" w:space="15" w:color="E0E0E0"/>
                            <w:bottom w:val="single" w:sz="6" w:space="8" w:color="E0E0E0"/>
                            <w:right w:val="single" w:sz="6" w:space="15" w:color="E0E0E0"/>
                          </w:divBdr>
                        </w:div>
                      </w:divsChild>
                    </w:div>
                  </w:divsChild>
                </w:div>
                <w:div w:id="3524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6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3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518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500197356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723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417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97530549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8943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1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92676422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94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95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623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405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217857818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3134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319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788086467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7951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412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393624532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6597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84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71539402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4508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73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1325158002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52212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4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2</cp:revision>
  <cp:lastPrinted>2019-05-21T03:22:00Z</cp:lastPrinted>
  <dcterms:created xsi:type="dcterms:W3CDTF">2019-11-02T06:40:00Z</dcterms:created>
  <dcterms:modified xsi:type="dcterms:W3CDTF">2019-11-02T06:40:00Z</dcterms:modified>
</cp:coreProperties>
</file>